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Mark Exhibit for Exhibits Objections and Proof a matter involving property preservation or recovery</w:t>
      </w:r>
    </w:p>
    <w:p>
      <w:pPr>
        <w:spacing w:before="0" w:after="160" w:line="269" w:lineRule="auto"/>
        <w:jc w:val="center"/>
      </w:pPr>
      <w:r>
        <w:rPr>
          <w:rFonts w:ascii="Times New Roman" w:hAnsi="Times New Roman"/>
          <w:b w:val="0"/>
          <w:i w:val="0"/>
          <w:color w:val="000000"/>
          <w:sz w:val="18"/>
        </w:rPr>
        <w:t>BSA Law drafts  |  Exhibits Objections and Proof  |  Resource ID LAW-03-10-057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mark exhibit to identify the proposed material, its relevance, source, authenticity and method of proof, with a fair opportunity for objection in a matter concerning Exhibits Objections and Proof.</w:t>
      </w:r>
    </w:p>
    <w:p>
      <w:pPr>
        <w:spacing w:before="0" w:after="100" w:line="269" w:lineRule="auto"/>
      </w:pPr>
      <w:r>
        <w:rPr>
          <w:rFonts w:ascii="Times New Roman" w:hAnsi="Times New Roman"/>
          <w:b w:val="0"/>
          <w:i w:val="0"/>
          <w:color w:val="000000"/>
          <w:sz w:val="22"/>
        </w:rPr>
        <w:t>Matter profile: a matter involving property preservation or recovery. Describe the property precisely, trace possession or control, and record any competing claim or encumbrance.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Exhibits Objections and Proof,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LAW-03-10-057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Mark Exhibit for Exhibits Objections and Proof a matter involving property preservation or recovery</dc:title>
  <dc:subject>Original editable Indian legal drafting framework</dc:subject>
  <dc:creator>Legal Resource Library</dc:creator>
  <cp:keywords>BSA Law drafts; Exhibits Objections and Proof;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